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22BA01F6"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EE0C9B">
        <w:rPr>
          <w:rFonts w:ascii="Book Antiqua" w:hAnsi="Book Antiqua" w:cs="Arial"/>
          <w:b/>
          <w:bCs/>
          <w:noProof/>
          <w:color w:val="0000FF"/>
        </w:rPr>
        <w:t>Protection works at Tower no 69 of 400kV D/C Kashipur- Roorkee Transmission Line under Roorkee TLM</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w:t>
            </w:r>
            <w:proofErr w:type="gramStart"/>
            <w:r w:rsidRPr="006C5B6F">
              <w:rPr>
                <w:rFonts w:ascii="Book Antiqua" w:hAnsi="Book Antiqua"/>
              </w:rPr>
              <w:t>Invitation  to</w:t>
            </w:r>
            <w:proofErr w:type="gramEnd"/>
            <w:r w:rsidRPr="006C5B6F">
              <w:rPr>
                <w:rFonts w:ascii="Book Antiqua" w:hAnsi="Book Antiqua"/>
              </w:rPr>
              <w:t xml:space="preserve">  Bid' (ITB) or `Invitation to Bid' (INV) shall have the </w:t>
            </w:r>
            <w:proofErr w:type="gramStart"/>
            <w:r w:rsidRPr="006C5B6F">
              <w:rPr>
                <w:rFonts w:ascii="Book Antiqua" w:hAnsi="Book Antiqua"/>
              </w:rPr>
              <w:t>same  meaning</w:t>
            </w:r>
            <w:proofErr w:type="gramEnd"/>
            <w:r w:rsidRPr="006C5B6F">
              <w:rPr>
                <w:rFonts w:ascii="Book Antiqua" w:hAnsi="Book Antiqua"/>
              </w:rPr>
              <w:t xml:space="preserve"> </w:t>
            </w:r>
            <w:proofErr w:type="gramStart"/>
            <w:r w:rsidRPr="006C5B6F">
              <w:rPr>
                <w:rFonts w:ascii="Book Antiqua" w:hAnsi="Book Antiqua"/>
              </w:rPr>
              <w:t>as  the</w:t>
            </w:r>
            <w:proofErr w:type="gramEnd"/>
            <w:r w:rsidRPr="006C5B6F">
              <w:rPr>
                <w:rFonts w:ascii="Book Antiqua" w:hAnsi="Book Antiqua"/>
              </w:rPr>
              <w:t xml:space="preserve"> words 'Notice </w:t>
            </w:r>
            <w:proofErr w:type="gramStart"/>
            <w:r w:rsidRPr="006C5B6F">
              <w:rPr>
                <w:rFonts w:ascii="Book Antiqua" w:hAnsi="Book Antiqua"/>
              </w:rPr>
              <w:t>Inviting  Tender</w:t>
            </w:r>
            <w:proofErr w:type="gramEnd"/>
            <w:r w:rsidRPr="006C5B6F">
              <w:rPr>
                <w:rFonts w:ascii="Book Antiqua" w:hAnsi="Book Antiqua"/>
              </w:rPr>
              <w:t>'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w:t>
            </w:r>
            <w:proofErr w:type="gramStart"/>
            <w:r w:rsidRPr="006C5B6F">
              <w:rPr>
                <w:rFonts w:ascii="Book Antiqua" w:hAnsi="Book Antiqua"/>
              </w:rPr>
              <w:t>given</w:t>
            </w:r>
            <w:proofErr w:type="gramEnd"/>
            <w:r w:rsidRPr="006C5B6F">
              <w:rPr>
                <w:rFonts w:ascii="Book Antiqua" w:hAnsi="Book Antiqua"/>
              </w:rPr>
              <w:t xml:space="preserve">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1.1(ee)</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03E3242B"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EE0C9B">
                    <w:rPr>
                      <w:rFonts w:ascii="Book Antiqua" w:hAnsi="Book Antiqua" w:cs="Arial"/>
                      <w:b/>
                      <w:bCs/>
                      <w:noProof/>
                      <w:color w:val="0000FF"/>
                    </w:rPr>
                    <w:t>Protection works at Tower no 69 of 400kV D/C Kashipur- Roorkee Transmission Line under Roorkee TLM</w:t>
                  </w:r>
                  <w:r w:rsidRPr="006C5B6F">
                    <w:rPr>
                      <w:rFonts w:ascii="Book Antiqua" w:hAnsi="Book Antiqua" w:cs="Arial"/>
                      <w:b/>
                      <w:bCs/>
                      <w:color w:val="0000FF"/>
                    </w:rPr>
                    <w:fldChar w:fldCharType="end"/>
                  </w:r>
                </w:p>
              </w:tc>
              <w:tc>
                <w:tcPr>
                  <w:tcW w:w="2439" w:type="dxa"/>
                  <w:vAlign w:val="center"/>
                </w:tcPr>
                <w:p w14:paraId="06710E02" w14:textId="7C4CEB5A" w:rsidR="00F43AC1" w:rsidRPr="006C5B6F" w:rsidRDefault="00F43AC1" w:rsidP="00F43AC1">
                  <w:pPr>
                    <w:rPr>
                      <w:rFonts w:ascii="Book Antiqua" w:eastAsia="MS Mincho"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Work_Completion_Time </w:instrText>
                  </w:r>
                  <w:r w:rsidRPr="006C5B6F">
                    <w:rPr>
                      <w:rFonts w:ascii="Book Antiqua" w:hAnsi="Book Antiqua" w:cs="Arial"/>
                      <w:b/>
                      <w:bCs/>
                      <w:color w:val="0000FF"/>
                    </w:rPr>
                    <w:fldChar w:fldCharType="separate"/>
                  </w:r>
                  <w:r w:rsidR="002D5C52">
                    <w:rPr>
                      <w:rFonts w:ascii="Nirmala UI" w:hAnsi="Nirmala UI" w:cs="Nirmala UI"/>
                      <w:b/>
                      <w:bCs/>
                      <w:noProof/>
                      <w:color w:val="0000FF"/>
                      <w:lang w:bidi="hi-IN"/>
                    </w:rPr>
                    <w:t>Six</w:t>
                  </w:r>
                  <w:r w:rsidR="00EB3E0D" w:rsidRPr="00E6385E">
                    <w:rPr>
                      <w:rFonts w:ascii="Book Antiqua" w:hAnsi="Book Antiqua" w:cs="Arial"/>
                      <w:b/>
                      <w:bCs/>
                      <w:noProof/>
                      <w:color w:val="0000FF"/>
                    </w:rPr>
                    <w:t xml:space="preserve"> (</w:t>
                  </w:r>
                  <w:r w:rsidR="002D5C52">
                    <w:rPr>
                      <w:rFonts w:ascii="Book Antiqua" w:hAnsi="Book Antiqua" w:cs="Arial"/>
                      <w:b/>
                      <w:bCs/>
                      <w:noProof/>
                      <w:color w:val="0000FF"/>
                    </w:rPr>
                    <w:t>06</w:t>
                  </w:r>
                  <w:r w:rsidR="00EB3E0D" w:rsidRPr="00E6385E">
                    <w:rPr>
                      <w:rFonts w:ascii="Book Antiqua" w:hAnsi="Book Antiqua" w:cs="Arial"/>
                      <w:b/>
                      <w:bCs/>
                      <w:noProof/>
                      <w:color w:val="0000FF"/>
                    </w:rPr>
                    <w:t>) Months</w:t>
                  </w:r>
                  <w:r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77777777" w:rsidR="00B02B71" w:rsidRPr="006C5B6F" w:rsidRDefault="00B02B71" w:rsidP="00B02B71">
            <w:pPr>
              <w:jc w:val="both"/>
              <w:rPr>
                <w:rFonts w:ascii="Book Antiqua" w:hAnsi="Book Antiqua" w:cs="Calibri"/>
                <w:b/>
                <w:bCs/>
              </w:rPr>
            </w:pP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6C5B6F">
              <w:rPr>
                <w:rFonts w:ascii="Book Antiqua" w:hAnsi="Book Antiqua" w:cs="Calibri"/>
              </w:rPr>
              <w:t>time</w:t>
            </w:r>
            <w:proofErr w:type="gramEnd"/>
            <w:r w:rsidRPr="006C5B6F">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w:t>
            </w:r>
            <w:proofErr w:type="gramStart"/>
            <w:r w:rsidRPr="006C5B6F">
              <w:rPr>
                <w:rFonts w:ascii="Book Antiqua" w:hAnsi="Book Antiqua" w:cs="Calibri"/>
              </w:rPr>
              <w:t>Contract</w:t>
            </w:r>
            <w:proofErr w:type="gramEnd"/>
            <w:r w:rsidRPr="006C5B6F">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 xml:space="preserve">Further the price for supply of services </w:t>
            </w:r>
            <w:proofErr w:type="gramStart"/>
            <w:r w:rsidRPr="006C5B6F">
              <w:rPr>
                <w:rFonts w:ascii="Book Antiqua" w:hAnsi="Book Antiqua"/>
              </w:rPr>
              <w:t>are</w:t>
            </w:r>
            <w:proofErr w:type="gramEnd"/>
            <w:r w:rsidRPr="006C5B6F">
              <w:rPr>
                <w:rFonts w:ascii="Book Antiqua" w:hAnsi="Book Antiqua"/>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w:t>
            </w:r>
            <w:proofErr w:type="gramStart"/>
            <w:r w:rsidRPr="006C5B6F">
              <w:rPr>
                <w:rFonts w:ascii="Book Antiqua" w:hAnsi="Book Antiqua"/>
              </w:rPr>
              <w:t>In the event that</w:t>
            </w:r>
            <w:proofErr w:type="gramEnd"/>
            <w:r w:rsidRPr="006C5B6F">
              <w:rPr>
                <w:rFonts w:ascii="Book Antiqua" w:hAnsi="Book Antiqua"/>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w:t>
            </w:r>
            <w:r w:rsidRPr="006C5B6F">
              <w:rPr>
                <w:rFonts w:ascii="Book Antiqua" w:hAnsi="Book Antiqua"/>
              </w:rPr>
              <w:lastRenderedPageBreak/>
              <w:t>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 xml:space="preserve">The Contractor shall comply with all tax laws in force in India. The Contractor shall indemnify and hold harmless the Employer from and against </w:t>
            </w:r>
            <w:proofErr w:type="gramStart"/>
            <w:r w:rsidRPr="006C5B6F">
              <w:rPr>
                <w:rFonts w:ascii="Book Antiqua" w:hAnsi="Book Antiqua"/>
              </w:rPr>
              <w:t>any and all</w:t>
            </w:r>
            <w:proofErr w:type="gramEnd"/>
            <w:r w:rsidRPr="006C5B6F">
              <w:rPr>
                <w:rFonts w:ascii="Book Antiqua" w:hAnsi="Book Antiqua"/>
              </w:rPr>
              <w:t xml:space="preserve">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whether the denial of credit is linked to the non-compliance/ </w:t>
            </w:r>
            <w:r w:rsidRPr="006C5B6F">
              <w:rPr>
                <w:rFonts w:ascii="Book Antiqua" w:hAnsi="Book Antiqua"/>
              </w:rPr>
              <w:lastRenderedPageBreak/>
              <w:t>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gramStart"/>
            <w:r w:rsidRPr="006C5B6F">
              <w:rPr>
                <w:rFonts w:ascii="Book Antiqua" w:hAnsi="Book Antiqua" w:cs="Calibri"/>
              </w:rPr>
              <w:t>upto</w:t>
            </w:r>
            <w:proofErr w:type="gramEnd"/>
            <w:r w:rsidRPr="006C5B6F">
              <w:rPr>
                <w:rFonts w:ascii="Book Antiqua" w:hAnsi="Book Antiqua" w:cs="Calibri"/>
              </w:rPr>
              <w:t xml:space="preserve"> (90) days after the end of defect liability period. The </w:t>
            </w:r>
            <w:proofErr w:type="gramStart"/>
            <w:r w:rsidRPr="006C5B6F">
              <w:rPr>
                <w:rFonts w:ascii="Book Antiqua" w:hAnsi="Book Antiqua" w:cs="Calibri"/>
              </w:rPr>
              <w:t>guarantee</w:t>
            </w:r>
            <w:proofErr w:type="gramEnd"/>
            <w:r w:rsidRPr="006C5B6F">
              <w:rPr>
                <w:rFonts w:ascii="Book Antiqua" w:hAnsi="Book Antiqua" w:cs="Calibri"/>
              </w:rPr>
              <w:t xml:space="preserv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6F7C0C6C" w14:textId="21792922" w:rsidR="00B37626" w:rsidRPr="006C5B6F" w:rsidRDefault="00B37626" w:rsidP="00B37626">
            <w:pPr>
              <w:pStyle w:val="Default"/>
              <w:ind w:left="938" w:hanging="938"/>
              <w:jc w:val="both"/>
            </w:pPr>
            <w:r w:rsidRPr="006C5B6F">
              <w:rPr>
                <w:b/>
                <w:bCs/>
              </w:rPr>
              <w:t>8.3.1.1</w:t>
            </w:r>
            <w:r w:rsidRPr="006C5B6F">
              <w:rPr>
                <w:b/>
                <w:bCs/>
              </w:rPr>
              <w:tab/>
            </w:r>
            <w:r w:rsidRPr="006C5B6F">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 xml:space="preserve">The Employer shall be </w:t>
            </w:r>
            <w:proofErr w:type="gramStart"/>
            <w:r w:rsidRPr="006C5B6F">
              <w:t>sole</w:t>
            </w:r>
            <w:proofErr w:type="gramEnd"/>
            <w:r w:rsidRPr="006C5B6F">
              <w:t xml:space="preserve"> judge in </w:t>
            </w:r>
            <w:proofErr w:type="gramStart"/>
            <w:r w:rsidRPr="006C5B6F">
              <w:t>above</w:t>
            </w:r>
            <w:proofErr w:type="gramEnd"/>
            <w:r w:rsidRPr="006C5B6F">
              <w:t xml:space="preser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w:t>
            </w:r>
            <w:r w:rsidRPr="006C5B6F">
              <w:rPr>
                <w:rFonts w:ascii="Book Antiqua" w:hAnsi="Book Antiqua"/>
              </w:rPr>
              <w:lastRenderedPageBreak/>
              <w:t xml:space="preserve">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w:t>
            </w:r>
            <w:proofErr w:type="gramStart"/>
            <w:r w:rsidRPr="006C5B6F">
              <w:rPr>
                <w:rFonts w:ascii="Book Antiqua" w:hAnsi="Book Antiqua"/>
              </w:rPr>
              <w:t>release</w:t>
            </w:r>
            <w:proofErr w:type="gramEnd"/>
            <w:r w:rsidRPr="006C5B6F">
              <w:rPr>
                <w:rFonts w:ascii="Book Antiqua" w:hAnsi="Book Antiqua"/>
              </w:rPr>
              <w:t xml:space="preserv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shd w:val="clear" w:color="auto" w:fill="auto"/>
                </w:tcPr>
                <w:p w14:paraId="7DFFE755" w14:textId="77777777" w:rsidR="00AC4259" w:rsidRPr="006C5B6F" w:rsidRDefault="00AC4259" w:rsidP="00AC4259">
                  <w:pPr>
                    <w:pStyle w:val="Default"/>
                    <w:jc w:val="both"/>
                    <w:rPr>
                      <w:b/>
                      <w:bCs/>
                    </w:rPr>
                  </w:pPr>
                  <w:r w:rsidRPr="006C5B6F">
                    <w:rPr>
                      <w:b/>
                      <w:bCs/>
                    </w:rPr>
                    <w:t>Payment Category</w:t>
                  </w:r>
                </w:p>
              </w:tc>
              <w:tc>
                <w:tcPr>
                  <w:tcW w:w="4964" w:type="dxa"/>
                  <w:shd w:val="clear" w:color="auto" w:fill="auto"/>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shd w:val="clear" w:color="auto" w:fill="auto"/>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shd w:val="clear" w:color="auto" w:fill="auto"/>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shd w:val="clear" w:color="auto" w:fill="auto"/>
                </w:tcPr>
                <w:p w14:paraId="75FD2AC4" w14:textId="77777777" w:rsidR="00AC4259" w:rsidRPr="006C5B6F" w:rsidRDefault="00AC4259" w:rsidP="00AC4259">
                  <w:pPr>
                    <w:pStyle w:val="Default"/>
                    <w:jc w:val="both"/>
                    <w:rPr>
                      <w:b/>
                      <w:bCs/>
                    </w:rPr>
                  </w:pPr>
                  <w:r w:rsidRPr="006C5B6F">
                    <w:rPr>
                      <w:b/>
                      <w:bCs/>
                    </w:rPr>
                    <w:t>Name of Depositor</w:t>
                  </w:r>
                </w:p>
              </w:tc>
              <w:tc>
                <w:tcPr>
                  <w:tcW w:w="4964" w:type="dxa"/>
                  <w:shd w:val="clear" w:color="auto" w:fill="auto"/>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shd w:val="clear" w:color="auto" w:fill="auto"/>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shd w:val="clear" w:color="auto" w:fill="auto"/>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shd w:val="clear" w:color="auto" w:fill="auto"/>
                </w:tcPr>
                <w:p w14:paraId="55EC7FF7" w14:textId="77777777" w:rsidR="00AC4259" w:rsidRPr="006C5B6F" w:rsidRDefault="00AC4259" w:rsidP="00AC4259">
                  <w:pPr>
                    <w:pStyle w:val="Default"/>
                    <w:jc w:val="both"/>
                    <w:rPr>
                      <w:b/>
                      <w:bCs/>
                    </w:rPr>
                  </w:pPr>
                  <w:r w:rsidRPr="006C5B6F">
                    <w:rPr>
                      <w:b/>
                      <w:bCs/>
                    </w:rPr>
                    <w:t>Payment Remarks</w:t>
                  </w:r>
                </w:p>
              </w:tc>
              <w:tc>
                <w:tcPr>
                  <w:tcW w:w="4964" w:type="dxa"/>
                  <w:shd w:val="clear" w:color="auto" w:fill="auto"/>
                </w:tcPr>
                <w:p w14:paraId="338C5DB4" w14:textId="65682EFE" w:rsidR="00AC4259" w:rsidRPr="00A70EC7" w:rsidRDefault="00AC4259" w:rsidP="00A70EC7">
                  <w:pPr>
                    <w:jc w:val="center"/>
                    <w:rPr>
                      <w:rFonts w:ascii="Book Antiqua" w:hAnsi="Book Antiqua" w:cs="Arial"/>
                      <w:b/>
                      <w:bCs/>
                      <w:color w:val="0000FF"/>
                    </w:rPr>
                  </w:pPr>
                  <w:r w:rsidRPr="006C5B6F">
                    <w:rPr>
                      <w:rFonts w:ascii="Book Antiqua" w:hAnsi="Book Antiqua"/>
                      <w:b/>
                      <w:bCs/>
                    </w:rPr>
                    <w:t>Performance Security for</w:t>
                  </w:r>
                  <w:r w:rsidRPr="006C5B6F">
                    <w:rPr>
                      <w:rFonts w:ascii="Book Antiqua" w:hAnsi="Book Antiqua"/>
                      <w:b/>
                      <w:bCs/>
                      <w:color w:val="C00000"/>
                    </w:rPr>
                    <w:t xml:space="preserve"> </w:t>
                  </w:r>
                  <w:r w:rsidR="00EE0C9B">
                    <w:rPr>
                      <w:rFonts w:ascii="Book Antiqua" w:hAnsi="Book Antiqua" w:cs="Arial"/>
                      <w:b/>
                      <w:bCs/>
                      <w:noProof/>
                      <w:color w:val="0000FF"/>
                    </w:rPr>
                    <w:t>Protection works at Tower no 69 of 400kV D/C Kashipur- Roorkee Transmission Line under Roorkee TLM</w:t>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 xml:space="preserve">generated </w:t>
            </w:r>
            <w:proofErr w:type="gramStart"/>
            <w:r w:rsidRPr="006C5B6F">
              <w:rPr>
                <w:rFonts w:ascii="Book Antiqua" w:hAnsi="Book Antiqua"/>
                <w:b/>
                <w:bCs/>
              </w:rPr>
              <w:t>subsequent to</w:t>
            </w:r>
            <w:proofErr w:type="gramEnd"/>
            <w:r w:rsidRPr="006C5B6F">
              <w:rPr>
                <w:rFonts w:ascii="Book Antiqua" w:hAnsi="Book Antiqua"/>
                <w:b/>
                <w:bCs/>
              </w:rPr>
              <w:t xml:space="preserve"> the payment shall be submitted by the Contractor. The online payment facility shall be for payment in Indian Rupees only.</w:t>
            </w:r>
          </w:p>
        </w:tc>
      </w:tr>
      <w:tr w:rsidR="00562791" w:rsidRPr="006C5B6F" w14:paraId="2301602B" w14:textId="77777777" w:rsidTr="00623770">
        <w:tc>
          <w:tcPr>
            <w:tcW w:w="824" w:type="dxa"/>
            <w:tcBorders>
              <w:right w:val="single" w:sz="4" w:space="0" w:color="auto"/>
            </w:tcBorders>
          </w:tcPr>
          <w:p w14:paraId="257F5A73"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6C5B6F" w:rsidRDefault="00562791" w:rsidP="00562791">
            <w:pPr>
              <w:jc w:val="both"/>
              <w:rPr>
                <w:rFonts w:ascii="Book Antiqua" w:hAnsi="Book Antiqua" w:cs="Arial"/>
              </w:rPr>
            </w:pPr>
            <w:r w:rsidRPr="006C5B6F">
              <w:rPr>
                <w:rFonts w:ascii="Book Antiqua" w:hAnsi="Book Antiqua" w:cs="Calibri"/>
              </w:rPr>
              <w:t>GCC 8.3.3</w:t>
            </w:r>
          </w:p>
        </w:tc>
        <w:tc>
          <w:tcPr>
            <w:tcW w:w="7184" w:type="dxa"/>
            <w:tcBorders>
              <w:left w:val="nil"/>
            </w:tcBorders>
          </w:tcPr>
          <w:p w14:paraId="168A3E80"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Replacing Sub-Clause GCC 8.3.3 with the following:</w:t>
            </w:r>
          </w:p>
          <w:p w14:paraId="508C72D7" w14:textId="77777777" w:rsidR="00562791" w:rsidRPr="006C5B6F" w:rsidRDefault="00562791" w:rsidP="00562791">
            <w:pPr>
              <w:pStyle w:val="Default"/>
              <w:jc w:val="both"/>
              <w:rPr>
                <w:b/>
                <w:bCs/>
              </w:rPr>
            </w:pPr>
          </w:p>
          <w:p w14:paraId="371E80BE" w14:textId="44DD4A31" w:rsidR="00562791" w:rsidRPr="006C5B6F" w:rsidRDefault="00562791" w:rsidP="00562791">
            <w:pPr>
              <w:pStyle w:val="Default"/>
              <w:jc w:val="both"/>
            </w:pPr>
            <w:r w:rsidRPr="006C5B6F">
              <w:t xml:space="preserve">Reduction in the security pro rata to the Contract Price of any part of the Facilities is not admissible. However, if the Defects Liability </w:t>
            </w:r>
            <w:r w:rsidRPr="006C5B6F">
              <w:lastRenderedPageBreak/>
              <w:t xml:space="preserve">Period has been extended on any part of the Facilities pursuant to GCC Clause 18.0 hereof, the Contractor shall issue an additional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proofErr w:type="gramStart"/>
            <w:r w:rsidR="00B27D11" w:rsidRPr="006C5B6F">
              <w:rPr>
                <w:b/>
                <w:bCs/>
              </w:rPr>
              <w:t>T</w:t>
            </w:r>
            <w:r w:rsidR="00B27D11">
              <w:rPr>
                <w:b/>
                <w:bCs/>
              </w:rPr>
              <w:t xml:space="preserve">en </w:t>
            </w:r>
            <w:r w:rsidRPr="006C5B6F">
              <w:rPr>
                <w:b/>
                <w:bCs/>
              </w:rPr>
              <w:t xml:space="preserve"> percent</w:t>
            </w:r>
            <w:proofErr w:type="gramEnd"/>
            <w:r w:rsidRPr="006C5B6F">
              <w:rPr>
                <w:b/>
                <w:bCs/>
              </w:rPr>
              <w:t xml:space="preserve"> (</w:t>
            </w:r>
            <w:r w:rsidR="00B27D11">
              <w:rPr>
                <w:b/>
                <w:bCs/>
              </w:rPr>
              <w:t>10</w:t>
            </w:r>
            <w:r w:rsidRPr="006C5B6F">
              <w:rPr>
                <w:b/>
                <w:bCs/>
              </w:rPr>
              <w:t>%)</w:t>
            </w:r>
            <w:r w:rsidRPr="006C5B6F">
              <w:t xml:space="preserve"> of the value of the component covered by the extended warranty.</w:t>
            </w:r>
          </w:p>
          <w:p w14:paraId="745604C1" w14:textId="65A96FBF" w:rsidR="00562791" w:rsidRPr="006C5B6F" w:rsidRDefault="00562791" w:rsidP="00562791">
            <w:pPr>
              <w:pStyle w:val="BodyText"/>
              <w:ind w:right="123"/>
              <w:rPr>
                <w:szCs w:val="24"/>
              </w:rPr>
            </w:pP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w:t>
            </w:r>
            <w:proofErr w:type="gramStart"/>
            <w:r w:rsidRPr="006C5B6F">
              <w:rPr>
                <w:rFonts w:ascii="Book Antiqua" w:hAnsi="Book Antiqua"/>
              </w:rPr>
              <w:t>is</w:t>
            </w:r>
            <w:proofErr w:type="gramEnd"/>
            <w:r w:rsidRPr="006C5B6F">
              <w:rPr>
                <w:rFonts w:ascii="Book Antiqua" w:hAnsi="Book Antiqua"/>
              </w:rPr>
              <w:t xml:space="preserve">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 xml:space="preserve">Add new </w:t>
            </w:r>
            <w:proofErr w:type="gramStart"/>
            <w:r w:rsidRPr="006C5B6F">
              <w:rPr>
                <w:b/>
                <w:bCs/>
              </w:rPr>
              <w:t>sub Clause GCC</w:t>
            </w:r>
            <w:proofErr w:type="gramEnd"/>
            <w:r w:rsidRPr="006C5B6F">
              <w:rPr>
                <w:b/>
                <w:bCs/>
              </w:rPr>
              <w:t xml:space="preserve">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500EC629" w14:textId="77777777"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roofErr w:type="gramStart"/>
            <w:r w:rsidRPr="006C5B6F">
              <w:rPr>
                <w:rFonts w:ascii="Book Antiqua" w:hAnsi="Book Antiqua"/>
              </w:rPr>
              <w:t>The</w:t>
            </w:r>
            <w:proofErr w:type="gramEnd"/>
            <w:r w:rsidRPr="006C5B6F">
              <w:rPr>
                <w:rFonts w:ascii="Book Antiqua" w:hAnsi="Book Antiqua"/>
              </w:rPr>
              <w:t xml:space="preserv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 xml:space="preserve">(b)  a scheduled Indian Bank having paid up capital (net of any accumulated losses) of Rs. 1,000 </w:t>
            </w:r>
            <w:proofErr w:type="gramStart"/>
            <w:r w:rsidRPr="006C5B6F">
              <w:rPr>
                <w:rFonts w:ascii="Book Antiqua" w:hAnsi="Book Antiqua"/>
              </w:rPr>
              <w:t>Million</w:t>
            </w:r>
            <w:proofErr w:type="gramEnd"/>
            <w:r w:rsidRPr="006C5B6F">
              <w:rPr>
                <w:rFonts w:ascii="Book Antiqua" w:hAnsi="Book Antiqua"/>
              </w:rPr>
              <w:t xml:space="preserve">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(c</w:t>
            </w:r>
            <w:proofErr w:type="gramStart"/>
            <w:r w:rsidRPr="006C5B6F">
              <w:rPr>
                <w:rFonts w:ascii="Book Antiqua" w:hAnsi="Book Antiqua"/>
              </w:rPr>
              <w:t>)  by</w:t>
            </w:r>
            <w:proofErr w:type="gramEnd"/>
            <w:r w:rsidRPr="006C5B6F">
              <w:rPr>
                <w:rFonts w:ascii="Book Antiqua" w:hAnsi="Book Antiqua"/>
              </w:rPr>
              <w:t xml:space="preserve">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(i) its corresponding </w:t>
            </w:r>
            <w:r w:rsidRPr="006C5B6F">
              <w:rPr>
                <w:rFonts w:ascii="Book Antiqua" w:hAnsi="Book Antiqua"/>
              </w:rPr>
              <w:lastRenderedPageBreak/>
              <w:t xml:space="preserve">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w:t>
            </w:r>
            <w:proofErr w:type="gramStart"/>
            <w:r w:rsidRPr="006C5B6F">
              <w:rPr>
                <w:rFonts w:ascii="Book Antiqua" w:hAnsi="Book Antiqua"/>
                <w:color w:val="0000CC"/>
              </w:rPr>
              <w:t>latest</w:t>
            </w:r>
            <w:proofErr w:type="gramEnd"/>
            <w:r w:rsidRPr="006C5B6F">
              <w:rPr>
                <w:rFonts w:ascii="Book Antiqua" w:hAnsi="Book Antiqua"/>
                <w:color w:val="0000CC"/>
              </w:rPr>
              <w:t xml:space="preserve"> revisions of </w:t>
            </w:r>
            <w:r w:rsidRPr="006C5B6F">
              <w:rPr>
                <w:rFonts w:ascii="Book Antiqua" w:hAnsi="Book Antiqua"/>
                <w:color w:val="0000CC"/>
              </w:rPr>
              <w:lastRenderedPageBreak/>
              <w:t>relevant IS Codes shall be applicable for the work. For non-scheduled items, work shall be executed as per TS and manufacturer’s specifications/relevant IS codes.</w:t>
            </w:r>
          </w:p>
          <w:p w14:paraId="3181835D" w14:textId="77777777" w:rsidR="00F60CE0" w:rsidRPr="004F17E5" w:rsidRDefault="00F60CE0" w:rsidP="00F60CE0">
            <w:pPr>
              <w:widowControl w:val="0"/>
              <w:autoSpaceDE w:val="0"/>
              <w:autoSpaceDN w:val="0"/>
              <w:adjustRightInd w:val="0"/>
              <w:ind w:left="522" w:right="27"/>
              <w:jc w:val="both"/>
              <w:rPr>
                <w:rFonts w:ascii="Book Antiqua" w:hAnsi="Book Antiqua"/>
              </w:rPr>
            </w:pPr>
          </w:p>
          <w:p w14:paraId="509962DF" w14:textId="3F097F55" w:rsidR="00F60CE0" w:rsidRPr="004F17E5" w:rsidRDefault="00F60CE0" w:rsidP="00F60CE0">
            <w:pPr>
              <w:widowControl w:val="0"/>
              <w:autoSpaceDE w:val="0"/>
              <w:autoSpaceDN w:val="0"/>
              <w:adjustRightInd w:val="0"/>
              <w:ind w:left="671" w:right="27" w:hanging="671"/>
              <w:jc w:val="both"/>
              <w:rPr>
                <w:rFonts w:ascii="Book Antiqua" w:hAnsi="Book Antiqua"/>
              </w:rPr>
            </w:pPr>
            <w:r w:rsidRPr="004F17E5">
              <w:rPr>
                <w:rFonts w:ascii="Book Antiqua" w:hAnsi="Book Antiqua"/>
              </w:rPr>
              <w:t>11.6</w:t>
            </w:r>
            <w:r w:rsidRPr="004F17E5">
              <w:rPr>
                <w:rFonts w:ascii="Book Antiqua" w:hAnsi="Book Antiqua"/>
              </w:rPr>
              <w:tab/>
            </w:r>
            <w:r w:rsidRPr="004F17E5">
              <w:rPr>
                <w:rFonts w:ascii="Book Antiqua" w:hAnsi="Book Antiqua"/>
                <w:b/>
                <w:bCs/>
              </w:rPr>
              <w:t>SFQP of POWERGRID ‘Standard Field Quality Plan’</w:t>
            </w:r>
            <w:r w:rsidRPr="004F17E5">
              <w:rPr>
                <w:rFonts w:ascii="Book Antiqua" w:hAnsi="Book Antiqua"/>
              </w:rPr>
              <w:t xml:space="preserve"> for </w:t>
            </w:r>
            <w:r w:rsidRPr="004F17E5">
              <w:rPr>
                <w:rFonts w:ascii="Book Antiqua" w:hAnsi="Book Antiqua"/>
                <w:color w:val="0000CC"/>
              </w:rPr>
              <w:t>“Civil works for Site Packages”</w:t>
            </w:r>
            <w:r w:rsidRPr="004F17E5">
              <w:rPr>
                <w:rFonts w:ascii="Book Antiqua" w:hAnsi="Book Antiqua"/>
              </w:rPr>
              <w:t xml:space="preserve"> (SFQP No. - DOC No. </w:t>
            </w:r>
            <w:r w:rsidRPr="004F17E5">
              <w:rPr>
                <w:rFonts w:ascii="Book Antiqua" w:hAnsi="Book Antiqua"/>
                <w:color w:val="0000CC"/>
              </w:rPr>
              <w:t xml:space="preserve">C/FQA/SFQP/SITE-CIVIL-2012 </w:t>
            </w:r>
            <w:r w:rsidR="006813B7">
              <w:rPr>
                <w:rFonts w:ascii="Book Antiqua" w:hAnsi="Book Antiqua"/>
                <w:color w:val="0000CC"/>
              </w:rPr>
              <w:t xml:space="preserve">Rev-5 </w:t>
            </w:r>
            <w:r w:rsidRPr="004F17E5">
              <w:rPr>
                <w:rFonts w:ascii="Book Antiqua" w:hAnsi="Book Antiqua"/>
              </w:rPr>
              <w:t>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proofErr w:type="gramStart"/>
            <w:r w:rsidRPr="006C5B6F">
              <w:rPr>
                <w:rFonts w:ascii="Book Antiqua" w:hAnsi="Book Antiqua" w:cs="Calibri"/>
              </w:rPr>
              <w:t>For the purpose of</w:t>
            </w:r>
            <w:proofErr w:type="gramEnd"/>
            <w:r w:rsidRPr="006C5B6F">
              <w:rPr>
                <w:rFonts w:ascii="Book Antiqua" w:hAnsi="Book Antiqua" w:cs="Calibri"/>
              </w:rPr>
              <w:t xml:space="preserve">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lastRenderedPageBreak/>
              <w:t>“</w:t>
            </w:r>
            <w:proofErr w:type="gramStart"/>
            <w:r w:rsidRPr="006C5B6F">
              <w:rPr>
                <w:rFonts w:ascii="Book Antiqua" w:hAnsi="Book Antiqua" w:cs="Calibri"/>
              </w:rPr>
              <w:t>collusive</w:t>
            </w:r>
            <w:proofErr w:type="gramEnd"/>
            <w:r w:rsidRPr="006C5B6F">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w:t>
            </w:r>
            <w:proofErr w:type="gramStart"/>
            <w:r w:rsidRPr="006C5B6F">
              <w:rPr>
                <w:rFonts w:ascii="Book Antiqua" w:hAnsi="Book Antiqua" w:cs="Calibri"/>
              </w:rPr>
              <w:t>coercive</w:t>
            </w:r>
            <w:proofErr w:type="gramEnd"/>
            <w:r w:rsidRPr="006C5B6F">
              <w:rPr>
                <w:rFonts w:ascii="Book Antiqua" w:hAnsi="Book Antiqua" w:cs="Calibri"/>
              </w:rPr>
              <w:t xml:space="preserve"> practice” is impairing or harming, or threatening to impair or harm, directly or indirectly, any party or the property of the party to influence improperly the actions of a </w:t>
            </w:r>
            <w:proofErr w:type="gramStart"/>
            <w:r w:rsidRPr="006C5B6F">
              <w:rPr>
                <w:rFonts w:ascii="Book Antiqua" w:hAnsi="Book Antiqua" w:cs="Calibri"/>
              </w:rPr>
              <w:t>party;</w:t>
            </w:r>
            <w:proofErr w:type="gramEnd"/>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 xml:space="preserve">(aa) deliberately destroying, falsifying, altering or concealing of evidence material to the investigation or making false statements to investigators </w:t>
            </w:r>
            <w:proofErr w:type="gramStart"/>
            <w:r w:rsidRPr="006C5B6F">
              <w:rPr>
                <w:rFonts w:ascii="Book Antiqua" w:hAnsi="Book Antiqua" w:cs="Calibri"/>
              </w:rPr>
              <w:t>in order to</w:t>
            </w:r>
            <w:proofErr w:type="gramEnd"/>
            <w:r w:rsidRPr="006C5B6F">
              <w:rPr>
                <w:rFonts w:ascii="Book Antiqua" w:hAnsi="Book Antiqua" w:cs="Calibri"/>
              </w:rPr>
              <w:t xml:space="preserve"> materially impede investigation into allegations of a corrupt, fraudulent</w:t>
            </w:r>
            <w:proofErr w:type="gramStart"/>
            <w:r w:rsidRPr="006C5B6F">
              <w:rPr>
                <w:rFonts w:ascii="Book Antiqua" w:hAnsi="Book Antiqua" w:cs="Calibri"/>
              </w:rPr>
              <w:t>, coercive</w:t>
            </w:r>
            <w:proofErr w:type="gramEnd"/>
            <w:r w:rsidRPr="006C5B6F">
              <w:rPr>
                <w:rFonts w:ascii="Book Antiqua" w:hAnsi="Book Antiqua" w:cs="Calibri"/>
              </w:rPr>
              <w:t>,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w:t>
            </w:r>
            <w:r w:rsidRPr="006C5B6F">
              <w:rPr>
                <w:rFonts w:ascii="Book Antiqua" w:hAnsi="Book Antiqua"/>
              </w:rPr>
              <w:lastRenderedPageBreak/>
              <w:t xml:space="preserve">building and other construction works, as may be sought by the Employer. </w:t>
            </w:r>
            <w:proofErr w:type="gramStart"/>
            <w:r w:rsidRPr="006C5B6F">
              <w:rPr>
                <w:rFonts w:ascii="Book Antiqua" w:hAnsi="Book Antiqua"/>
              </w:rPr>
              <w:t>In particular the</w:t>
            </w:r>
            <w:proofErr w:type="gramEnd"/>
            <w:r w:rsidRPr="006C5B6F">
              <w:rPr>
                <w:rFonts w:ascii="Book Antiqua" w:hAnsi="Book Antiqua"/>
              </w:rPr>
              <w:t xml:space="preserv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proofErr w:type="gramStart"/>
            <w:r w:rsidRPr="006C5B6F">
              <w:rPr>
                <w:rFonts w:ascii="Book Antiqua" w:hAnsi="Book Antiqua"/>
                <w:b/>
                <w:bCs/>
              </w:rPr>
              <w:t>Employee’s</w:t>
            </w:r>
            <w:proofErr w:type="gramEnd"/>
            <w:r w:rsidRPr="006C5B6F">
              <w:rPr>
                <w:rFonts w:ascii="Book Antiqua" w:hAnsi="Book Antiqua"/>
              </w:rPr>
              <w:t xml:space="preserve"> Compensation Act 1923: The Act </w:t>
            </w:r>
            <w:proofErr w:type="gramStart"/>
            <w:r w:rsidRPr="006C5B6F">
              <w:rPr>
                <w:rFonts w:ascii="Book Antiqua" w:hAnsi="Book Antiqua"/>
              </w:rPr>
              <w:t>provides for</w:t>
            </w:r>
            <w:proofErr w:type="gramEnd"/>
            <w:r w:rsidRPr="006C5B6F">
              <w:rPr>
                <w:rFonts w:ascii="Book Antiqua" w:hAnsi="Book Antiqua"/>
              </w:rPr>
              <w:t xml:space="preserve"> compensation in case of injury by accident arising out of and </w:t>
            </w:r>
            <w:proofErr w:type="gramStart"/>
            <w:r w:rsidRPr="006C5B6F">
              <w:rPr>
                <w:rFonts w:ascii="Book Antiqua" w:hAnsi="Book Antiqua"/>
              </w:rPr>
              <w:t>during the course of</w:t>
            </w:r>
            <w:proofErr w:type="gramEnd"/>
            <w:r w:rsidRPr="006C5B6F">
              <w:rPr>
                <w:rFonts w:ascii="Book Antiqua" w:hAnsi="Book Antiqua"/>
              </w:rPr>
              <w:t xml:space="preserve">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w:t>
            </w:r>
            <w:r w:rsidRPr="006C5B6F">
              <w:rPr>
                <w:rFonts w:ascii="Book Antiqua" w:hAnsi="Book Antiqua" w:cs="Calibri"/>
              </w:rPr>
              <w:lastRenderedPageBreak/>
              <w:t xml:space="preserve">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623770">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845BC28" w14:textId="77777777" w:rsidR="00047E51" w:rsidRPr="006C5B6F" w:rsidRDefault="00047E51" w:rsidP="00047E51">
            <w:pPr>
              <w:jc w:val="both"/>
              <w:rPr>
                <w:rFonts w:ascii="Book Antiqua" w:hAnsi="Book Antiqua" w:cs="Calibri"/>
              </w:rPr>
            </w:pP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The work will also be subjected to </w:t>
            </w:r>
            <w:proofErr w:type="gramStart"/>
            <w:r w:rsidRPr="006C5B6F">
              <w:rPr>
                <w:rFonts w:ascii="Book Antiqua" w:hAnsi="Book Antiqua" w:cs="Calibri"/>
              </w:rPr>
              <w:t>the inspection</w:t>
            </w:r>
            <w:proofErr w:type="gramEnd"/>
            <w:r w:rsidRPr="006C5B6F">
              <w:rPr>
                <w:rFonts w:ascii="Book Antiqua" w:hAnsi="Book Antiqua" w:cs="Calibri"/>
              </w:rPr>
              <w:t xml:space="preserve">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xml:space="preserve">) and the Contractor shall make necessary arrangements whenever </w:t>
            </w:r>
            <w:r w:rsidRPr="006C5B6F">
              <w:rPr>
                <w:rFonts w:ascii="Book Antiqua" w:hAnsi="Book Antiqua" w:cs="Calibri"/>
              </w:rPr>
              <w:lastRenderedPageBreak/>
              <w:t>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w:t>
            </w:r>
            <w:proofErr w:type="gramStart"/>
            <w:r w:rsidRPr="006C5B6F">
              <w:rPr>
                <w:rFonts w:ascii="Book Antiqua" w:hAnsi="Book Antiqua" w:cs="Arial"/>
                <w:bCs/>
              </w:rPr>
              <w:t>total</w:t>
            </w:r>
            <w:proofErr w:type="gramEnd"/>
            <w:r w:rsidRPr="006C5B6F">
              <w:rPr>
                <w:rFonts w:ascii="Book Antiqua" w:hAnsi="Book Antiqua" w:cs="Arial"/>
                <w:bCs/>
              </w:rPr>
              <w:t xml:space="preserve"> value of the project and should be valid from </w:t>
            </w:r>
            <w:proofErr w:type="gramStart"/>
            <w:r w:rsidRPr="006C5B6F">
              <w:rPr>
                <w:rFonts w:ascii="Book Antiqua" w:hAnsi="Book Antiqua" w:cs="Arial"/>
                <w:bCs/>
              </w:rPr>
              <w:t>Commencement</w:t>
            </w:r>
            <w:proofErr w:type="gramEnd"/>
            <w:r w:rsidRPr="006C5B6F">
              <w:rPr>
                <w:rFonts w:ascii="Book Antiqua" w:hAnsi="Book Antiqua" w:cs="Arial"/>
                <w:bCs/>
              </w:rPr>
              <w:t xml:space="preserve"> of Work </w:t>
            </w:r>
            <w:proofErr w:type="gramStart"/>
            <w:r w:rsidRPr="006C5B6F">
              <w:rPr>
                <w:rFonts w:ascii="Book Antiqua" w:hAnsi="Book Antiqua" w:cs="Arial"/>
                <w:bCs/>
              </w:rPr>
              <w:t>upto</w:t>
            </w:r>
            <w:proofErr w:type="gramEnd"/>
            <w:r w:rsidRPr="006C5B6F">
              <w:rPr>
                <w:rFonts w:ascii="Book Antiqua" w:hAnsi="Book Antiqua" w:cs="Arial"/>
                <w:bCs/>
              </w:rPr>
              <w:t xml:space="preserve">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Contractor shall ensure that all the vehicles deployed by the Contractor or its Subcontractors (</w:t>
            </w:r>
            <w:proofErr w:type="gramStart"/>
            <w:r w:rsidRPr="006C5B6F">
              <w:rPr>
                <w:rFonts w:ascii="Book Antiqua" w:hAnsi="Book Antiqua" w:cs="Arial"/>
                <w:bCs/>
              </w:rPr>
              <w:t>whether or not</w:t>
            </w:r>
            <w:proofErr w:type="gramEnd"/>
            <w:r w:rsidRPr="006C5B6F">
              <w:rPr>
                <w:rFonts w:ascii="Book Antiqua" w:hAnsi="Book Antiqua" w:cs="Arial"/>
                <w:bCs/>
              </w:rPr>
              <w:t xml:space="preserve">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w:t>
            </w:r>
            <w:proofErr w:type="gramStart"/>
            <w:r w:rsidRPr="006C5B6F">
              <w:rPr>
                <w:rFonts w:ascii="Book Antiqua" w:hAnsi="Book Antiqua" w:cs="Arial"/>
                <w:bCs/>
              </w:rPr>
              <w:t>vehicles</w:t>
            </w:r>
            <w:proofErr w:type="gramEnd"/>
            <w:r w:rsidRPr="006C5B6F">
              <w:rPr>
                <w:rFonts w:ascii="Book Antiqua" w:hAnsi="Book Antiqua" w:cs="Arial"/>
                <w:bCs/>
              </w:rPr>
              <w:t xml:space="preserve">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w:t>
            </w:r>
            <w:r w:rsidRPr="006C5B6F">
              <w:rPr>
                <w:rFonts w:ascii="Book Antiqua" w:hAnsi="Book Antiqua"/>
              </w:rPr>
              <w:lastRenderedPageBreak/>
              <w:t>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w:t>
            </w:r>
            <w:proofErr w:type="gramStart"/>
            <w:r w:rsidRPr="006C5B6F">
              <w:rPr>
                <w:rFonts w:ascii="Book Antiqua" w:hAnsi="Book Antiqua" w:cs="Arial"/>
                <w:bCs/>
              </w:rPr>
              <w:t>total</w:t>
            </w:r>
            <w:proofErr w:type="gramEnd"/>
            <w:r w:rsidRPr="006C5B6F">
              <w:rPr>
                <w:rFonts w:ascii="Book Antiqua" w:hAnsi="Book Antiqua" w:cs="Arial"/>
                <w:bCs/>
              </w:rPr>
              <w:t xml:space="preserve"> value of the project and should be valid from </w:t>
            </w:r>
            <w:proofErr w:type="gramStart"/>
            <w:r w:rsidRPr="006C5B6F">
              <w:rPr>
                <w:rFonts w:ascii="Book Antiqua" w:hAnsi="Book Antiqua" w:cs="Arial"/>
                <w:bCs/>
              </w:rPr>
              <w:t>Commencement</w:t>
            </w:r>
            <w:proofErr w:type="gramEnd"/>
            <w:r w:rsidRPr="006C5B6F">
              <w:rPr>
                <w:rFonts w:ascii="Book Antiqua" w:hAnsi="Book Antiqua" w:cs="Arial"/>
                <w:bCs/>
              </w:rPr>
              <w:t xml:space="preserve"> of Work </w:t>
            </w:r>
            <w:proofErr w:type="gramStart"/>
            <w:r w:rsidRPr="006C5B6F">
              <w:rPr>
                <w:rFonts w:ascii="Book Antiqua" w:hAnsi="Book Antiqua" w:cs="Arial"/>
                <w:bCs/>
              </w:rPr>
              <w:t>upto</w:t>
            </w:r>
            <w:proofErr w:type="gramEnd"/>
            <w:r w:rsidRPr="006C5B6F">
              <w:rPr>
                <w:rFonts w:ascii="Book Antiqua" w:hAnsi="Book Antiqua" w:cs="Arial"/>
                <w:bCs/>
              </w:rPr>
              <w:t xml:space="preserve">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t>
            </w:r>
            <w:proofErr w:type="gramStart"/>
            <w:r w:rsidRPr="006C5B6F">
              <w:rPr>
                <w:rFonts w:ascii="Book Antiqua" w:hAnsi="Book Antiqua"/>
              </w:rPr>
              <w:t>whether or not</w:t>
            </w:r>
            <w:proofErr w:type="gramEnd"/>
            <w:r w:rsidRPr="006C5B6F">
              <w:rPr>
                <w:rFonts w:ascii="Book Antiqua" w:hAnsi="Book Antiqua"/>
              </w:rPr>
              <w:t xml:space="preserve"> owned by them) in connection with the project are duly insured as per RTA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w:t>
            </w:r>
            <w:proofErr w:type="gramStart"/>
            <w:r w:rsidRPr="006C5B6F">
              <w:rPr>
                <w:rFonts w:ascii="Book Antiqua" w:hAnsi="Book Antiqua"/>
              </w:rPr>
              <w:t>vehicles</w:t>
            </w:r>
            <w:proofErr w:type="gramEnd"/>
            <w:r w:rsidRPr="006C5B6F">
              <w:rPr>
                <w:rFonts w:ascii="Book Antiqua" w:hAnsi="Book Antiqua"/>
              </w:rPr>
              <w:t xml:space="preserve">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lastRenderedPageBreak/>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shd w:val="clear" w:color="auto" w:fill="auto"/>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shd w:val="clear" w:color="auto" w:fill="auto"/>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shd w:val="clear" w:color="auto" w:fill="auto"/>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shd w:val="clear" w:color="auto" w:fill="auto"/>
                </w:tcPr>
                <w:p w14:paraId="3B8B043C" w14:textId="77777777" w:rsidR="00674C87" w:rsidRPr="006C5B6F"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shd w:val="clear" w:color="auto" w:fill="auto"/>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shd w:val="clear" w:color="auto" w:fill="auto"/>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shd w:val="clear" w:color="auto" w:fill="auto"/>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shd w:val="clear" w:color="auto" w:fill="auto"/>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shd w:val="clear" w:color="auto" w:fill="auto"/>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shd w:val="clear" w:color="auto" w:fill="auto"/>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shd w:val="clear" w:color="auto" w:fill="auto"/>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shd w:val="clear" w:color="auto" w:fill="auto"/>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shd w:val="clear" w:color="auto" w:fill="auto"/>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shd w:val="clear" w:color="auto" w:fill="auto"/>
                </w:tcPr>
                <w:p w14:paraId="57467D07" w14:textId="77777777" w:rsidR="00674C87" w:rsidRPr="006C5B6F"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shd w:val="clear" w:color="auto" w:fill="auto"/>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shd w:val="clear" w:color="auto" w:fill="auto"/>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t>
                  </w:r>
                  <w:proofErr w:type="gramStart"/>
                  <w:r w:rsidRPr="006C5B6F">
                    <w:rPr>
                      <w:rFonts w:ascii="Book Antiqua" w:hAnsi="Book Antiqua" w:cs="Mangal"/>
                    </w:rPr>
                    <w:t>whether or not</w:t>
                  </w:r>
                  <w:proofErr w:type="gramEnd"/>
                  <w:r w:rsidRPr="006C5B6F">
                    <w:rPr>
                      <w:rFonts w:ascii="Book Antiqua" w:hAnsi="Book Antiqua" w:cs="Mangal"/>
                    </w:rPr>
                    <w:t xml:space="preserve"> owned by them) in connection with the supply and </w:t>
                  </w:r>
                  <w:proofErr w:type="gramStart"/>
                  <w:r w:rsidRPr="006C5B6F">
                    <w:rPr>
                      <w:rFonts w:ascii="Book Antiqua" w:hAnsi="Book Antiqua" w:cs="Mangal"/>
                    </w:rPr>
                    <w:t>installations</w:t>
                  </w:r>
                  <w:proofErr w:type="gramEnd"/>
                  <w:r w:rsidRPr="006C5B6F">
                    <w:rPr>
                      <w:rFonts w:ascii="Book Antiqua" w:hAnsi="Book Antiqua" w:cs="Mangal"/>
                    </w:rPr>
                    <w:t xml:space="preserve"> of the Facilities in the project are duly insured as per </w:t>
                  </w:r>
                  <w:proofErr w:type="gramStart"/>
                  <w:r w:rsidRPr="006C5B6F">
                    <w:rPr>
                      <w:rFonts w:ascii="Book Antiqua" w:hAnsi="Book Antiqua" w:cs="Mangal"/>
                    </w:rPr>
                    <w:t>RTA</w:t>
                  </w:r>
                  <w:proofErr w:type="gramEnd"/>
                  <w:r w:rsidRPr="006C5B6F">
                    <w:rPr>
                      <w:rFonts w:ascii="Book Antiqua" w:hAnsi="Book Antiqua" w:cs="Mangal"/>
                    </w:rPr>
                    <w:t xml:space="preserve"> act. Further, the Contractor or its Subcontractors may also take comprehensive policy (own damage plus third-party liability) of each individual vehicle </w:t>
                  </w:r>
                  <w:r w:rsidRPr="006C5B6F">
                    <w:rPr>
                      <w:rFonts w:ascii="Book Antiqua" w:hAnsi="Book Antiqua" w:cs="Mangal"/>
                    </w:rPr>
                    <w:lastRenderedPageBreak/>
                    <w:t>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6C5B6F">
              <w:rPr>
                <w:rFonts w:ascii="Book Antiqua" w:hAnsi="Book Antiqua" w:cs="Calibri"/>
              </w:rPr>
              <w:t>executing</w:t>
            </w:r>
            <w:proofErr w:type="gramEnd"/>
            <w:r w:rsidRPr="006C5B6F">
              <w:rPr>
                <w:rFonts w:ascii="Book Antiqua" w:hAnsi="Book Antiqua" w:cs="Calibri"/>
              </w:rPr>
              <w:t xml:space="preserve"> this contract </w:t>
            </w:r>
            <w:proofErr w:type="gramStart"/>
            <w:r w:rsidRPr="006C5B6F">
              <w:rPr>
                <w:rFonts w:ascii="Book Antiqua" w:hAnsi="Book Antiqua" w:cs="Calibri"/>
              </w:rPr>
              <w:t>has to</w:t>
            </w:r>
            <w:proofErr w:type="gramEnd"/>
            <w:r w:rsidRPr="006C5B6F">
              <w:rPr>
                <w:rFonts w:ascii="Book Antiqua" w:hAnsi="Book Antiqua" w:cs="Calibri"/>
              </w:rPr>
              <w:t xml:space="preserve"> be fulfilled by the agency at </w:t>
            </w:r>
            <w:proofErr w:type="gramStart"/>
            <w:r w:rsidRPr="006C5B6F">
              <w:rPr>
                <w:rFonts w:ascii="Book Antiqua" w:hAnsi="Book Antiqua" w:cs="Calibri"/>
              </w:rPr>
              <w:t>his</w:t>
            </w:r>
            <w:proofErr w:type="gramEnd"/>
            <w:r w:rsidRPr="006C5B6F">
              <w:rPr>
                <w:rFonts w:ascii="Book Antiqua" w:hAnsi="Book Antiqua" w:cs="Calibri"/>
              </w:rPr>
              <w:t xml:space="preserve">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 xml:space="preserve">Further, the Contractor shall not subcontract any work to a subcontractor/sub vendor from such countries which shares a land border with India unless such subcontractor/sub vendor fulfills all requirement </w:t>
            </w:r>
            <w:proofErr w:type="gramStart"/>
            <w:r w:rsidRPr="006C5B6F">
              <w:rPr>
                <w:rFonts w:ascii="Book Antiqua" w:hAnsi="Book Antiqua" w:cs="Calibri"/>
                <w:b/>
                <w:bCs/>
              </w:rPr>
              <w:t>in regard to</w:t>
            </w:r>
            <w:proofErr w:type="gramEnd"/>
            <w:r w:rsidRPr="006C5B6F">
              <w:rPr>
                <w:rFonts w:ascii="Book Antiqua" w:hAnsi="Book Antiqua" w:cs="Calibri"/>
                <w:b/>
                <w:bCs/>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 xml:space="preserve">During the period of construction </w:t>
            </w:r>
            <w:proofErr w:type="gramStart"/>
            <w:r w:rsidRPr="006C5B6F">
              <w:rPr>
                <w:rFonts w:ascii="Book Antiqua" w:hAnsi="Book Antiqua" w:cs="Calibri"/>
              </w:rPr>
              <w:t>and also</w:t>
            </w:r>
            <w:proofErr w:type="gramEnd"/>
            <w:r w:rsidRPr="006C5B6F">
              <w:rPr>
                <w:rFonts w:ascii="Book Antiqua" w:hAnsi="Book Antiqua" w:cs="Calibri"/>
              </w:rPr>
              <w:t xml:space="preserve"> during defect liability period, if the contractor fails to rectify any defect pointed out to him, the same shall </w:t>
            </w:r>
            <w:proofErr w:type="gramStart"/>
            <w:r w:rsidRPr="006C5B6F">
              <w:rPr>
                <w:rFonts w:ascii="Book Antiqua" w:hAnsi="Book Antiqua" w:cs="Calibri"/>
              </w:rPr>
              <w:t>be got</w:t>
            </w:r>
            <w:proofErr w:type="gramEnd"/>
            <w:r w:rsidRPr="006C5B6F">
              <w:rPr>
                <w:rFonts w:ascii="Book Antiqua" w:hAnsi="Book Antiqua" w:cs="Calibri"/>
              </w:rPr>
              <w:t xml:space="preserve">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w:t>
            </w:r>
            <w:proofErr w:type="gramStart"/>
            <w:r w:rsidRPr="006C5B6F">
              <w:rPr>
                <w:rFonts w:ascii="Book Antiqua" w:hAnsi="Book Antiqua"/>
              </w:rPr>
              <w:t>generated</w:t>
            </w:r>
            <w:proofErr w:type="gramEnd"/>
            <w:r w:rsidRPr="006C5B6F">
              <w:rPr>
                <w:rFonts w:ascii="Book Antiqua" w:hAnsi="Book Antiqua"/>
              </w:rPr>
              <w:t xml:space="preserve">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w:t>
            </w:r>
            <w:r w:rsidRPr="006C5B6F">
              <w:rPr>
                <w:rFonts w:ascii="Book Antiqua" w:hAnsi="Book Antiqua"/>
              </w:rPr>
              <w:lastRenderedPageBreak/>
              <w:t>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w:t>
            </w:r>
            <w:r w:rsidRPr="006C5B6F">
              <w:rPr>
                <w:rFonts w:ascii="Book Antiqua" w:hAnsi="Book Antiqua"/>
              </w:rPr>
              <w:lastRenderedPageBreak/>
              <w:t xml:space="preserve">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 xml:space="preserve">The arbitration shall be conducted by three arbitrators, who are retired High Court/Supreme Court Judges, one each to </w:t>
            </w:r>
            <w:r w:rsidRPr="006C5B6F">
              <w:rPr>
                <w:rFonts w:ascii="Book Antiqua" w:hAnsi="Book Antiqua"/>
              </w:rPr>
              <w:lastRenderedPageBreak/>
              <w:t>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w:t>
            </w:r>
            <w:proofErr w:type="gramStart"/>
            <w:r w:rsidRPr="006C5B6F">
              <w:rPr>
                <w:rFonts w:ascii="Book Antiqua" w:hAnsi="Book Antiqua"/>
              </w:rPr>
              <w:t>case</w:t>
            </w:r>
            <w:proofErr w:type="gramEnd"/>
            <w:r w:rsidRPr="006C5B6F">
              <w:rPr>
                <w:rFonts w:ascii="Book Antiqua" w:hAnsi="Book Antiqua"/>
              </w:rPr>
              <w:t xml:space="preserv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w:t>
            </w:r>
            <w:proofErr w:type="gramStart"/>
            <w:r w:rsidRPr="006C5B6F">
              <w:rPr>
                <w:rFonts w:ascii="Book Antiqua" w:hAnsi="Book Antiqua"/>
              </w:rPr>
              <w:t>the Arbitrators in line with the</w:t>
            </w:r>
            <w:proofErr w:type="gramEnd"/>
            <w:r w:rsidRPr="006C5B6F">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 xml:space="preserve">The decision of the sole arbitrator/ </w:t>
            </w:r>
            <w:proofErr w:type="gramStart"/>
            <w:r w:rsidRPr="006C5B6F">
              <w:rPr>
                <w:rFonts w:ascii="Book Antiqua" w:hAnsi="Book Antiqua"/>
              </w:rPr>
              <w:t>the majority of</w:t>
            </w:r>
            <w:proofErr w:type="gramEnd"/>
            <w:r w:rsidRPr="006C5B6F">
              <w:rPr>
                <w:rFonts w:ascii="Book Antiqua" w:hAnsi="Book Antiqua"/>
              </w:rPr>
              <w:t xml:space="preserve"> the arbitrators</w:t>
            </w:r>
            <w:proofErr w:type="gramStart"/>
            <w:r w:rsidRPr="006C5B6F">
              <w:rPr>
                <w:rFonts w:ascii="Book Antiqua" w:hAnsi="Book Antiqua"/>
              </w:rPr>
              <w:t>, as the case may be, shall</w:t>
            </w:r>
            <w:proofErr w:type="gramEnd"/>
            <w:r w:rsidRPr="006C5B6F">
              <w:rPr>
                <w:rFonts w:ascii="Book Antiqua" w:hAnsi="Book Antiqua"/>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lastRenderedPageBreak/>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0326D" w14:textId="77777777" w:rsidR="00C2255D" w:rsidRDefault="00C2255D">
      <w:r>
        <w:separator/>
      </w:r>
    </w:p>
  </w:endnote>
  <w:endnote w:type="continuationSeparator" w:id="0">
    <w:p w14:paraId="239DEC77" w14:textId="77777777" w:rsidR="00C2255D" w:rsidRDefault="00C2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B4408" w14:textId="77777777" w:rsidR="00C2255D" w:rsidRDefault="00C2255D">
      <w:r>
        <w:separator/>
      </w:r>
    </w:p>
  </w:footnote>
  <w:footnote w:type="continuationSeparator" w:id="0">
    <w:p w14:paraId="73E0B176" w14:textId="77777777" w:rsidR="00C2255D" w:rsidRDefault="00C22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225F"/>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578"/>
    <w:rsid w:val="00074DE7"/>
    <w:rsid w:val="0008089A"/>
    <w:rsid w:val="000815D3"/>
    <w:rsid w:val="00087D19"/>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937"/>
    <w:rsid w:val="000F0CC1"/>
    <w:rsid w:val="000F1B35"/>
    <w:rsid w:val="000F27C4"/>
    <w:rsid w:val="000F4256"/>
    <w:rsid w:val="001028EB"/>
    <w:rsid w:val="001044F5"/>
    <w:rsid w:val="00106807"/>
    <w:rsid w:val="00107181"/>
    <w:rsid w:val="001100B1"/>
    <w:rsid w:val="001100D0"/>
    <w:rsid w:val="00111908"/>
    <w:rsid w:val="00113D2F"/>
    <w:rsid w:val="00114452"/>
    <w:rsid w:val="00114DB5"/>
    <w:rsid w:val="00117E49"/>
    <w:rsid w:val="00117E4C"/>
    <w:rsid w:val="0012379C"/>
    <w:rsid w:val="00126217"/>
    <w:rsid w:val="00132BEE"/>
    <w:rsid w:val="00133CDE"/>
    <w:rsid w:val="00134AE7"/>
    <w:rsid w:val="001356F8"/>
    <w:rsid w:val="00135CEB"/>
    <w:rsid w:val="0013635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986"/>
    <w:rsid w:val="0025256D"/>
    <w:rsid w:val="0025460D"/>
    <w:rsid w:val="002573CD"/>
    <w:rsid w:val="00264D3B"/>
    <w:rsid w:val="00265C4B"/>
    <w:rsid w:val="00266461"/>
    <w:rsid w:val="00266A57"/>
    <w:rsid w:val="0027231B"/>
    <w:rsid w:val="002761D2"/>
    <w:rsid w:val="00276A9C"/>
    <w:rsid w:val="002807A4"/>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5C52"/>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3479"/>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6BD8"/>
    <w:rsid w:val="00411492"/>
    <w:rsid w:val="00415309"/>
    <w:rsid w:val="00423B24"/>
    <w:rsid w:val="00425187"/>
    <w:rsid w:val="0042688C"/>
    <w:rsid w:val="004278A0"/>
    <w:rsid w:val="004305E8"/>
    <w:rsid w:val="00432518"/>
    <w:rsid w:val="00432946"/>
    <w:rsid w:val="0043569E"/>
    <w:rsid w:val="00436143"/>
    <w:rsid w:val="00440A0B"/>
    <w:rsid w:val="00443286"/>
    <w:rsid w:val="00444AD2"/>
    <w:rsid w:val="00444F19"/>
    <w:rsid w:val="00446095"/>
    <w:rsid w:val="00446122"/>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DC"/>
    <w:rsid w:val="004A5529"/>
    <w:rsid w:val="004A6B4E"/>
    <w:rsid w:val="004A757F"/>
    <w:rsid w:val="004B06CE"/>
    <w:rsid w:val="004B2BED"/>
    <w:rsid w:val="004B4730"/>
    <w:rsid w:val="004B551C"/>
    <w:rsid w:val="004B57FD"/>
    <w:rsid w:val="004B623A"/>
    <w:rsid w:val="004B7F1E"/>
    <w:rsid w:val="004C121C"/>
    <w:rsid w:val="004C321F"/>
    <w:rsid w:val="004C3413"/>
    <w:rsid w:val="004C66D0"/>
    <w:rsid w:val="004C7C76"/>
    <w:rsid w:val="004D2889"/>
    <w:rsid w:val="004D4388"/>
    <w:rsid w:val="004D746F"/>
    <w:rsid w:val="004D7C9A"/>
    <w:rsid w:val="004E2E03"/>
    <w:rsid w:val="004E40FA"/>
    <w:rsid w:val="004F17E5"/>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600"/>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377E"/>
    <w:rsid w:val="00673BE7"/>
    <w:rsid w:val="00674C87"/>
    <w:rsid w:val="00676F94"/>
    <w:rsid w:val="006813B7"/>
    <w:rsid w:val="00681731"/>
    <w:rsid w:val="006825C8"/>
    <w:rsid w:val="0068770A"/>
    <w:rsid w:val="00692954"/>
    <w:rsid w:val="00692D78"/>
    <w:rsid w:val="00697A42"/>
    <w:rsid w:val="006A17C1"/>
    <w:rsid w:val="006A28C8"/>
    <w:rsid w:val="006A38A3"/>
    <w:rsid w:val="006A4776"/>
    <w:rsid w:val="006A4CA3"/>
    <w:rsid w:val="006A5352"/>
    <w:rsid w:val="006B1759"/>
    <w:rsid w:val="006B1873"/>
    <w:rsid w:val="006B41C0"/>
    <w:rsid w:val="006B7A98"/>
    <w:rsid w:val="006C2EF6"/>
    <w:rsid w:val="006C301C"/>
    <w:rsid w:val="006C318D"/>
    <w:rsid w:val="006C4E7F"/>
    <w:rsid w:val="006C4FB0"/>
    <w:rsid w:val="006C5B6F"/>
    <w:rsid w:val="006C6035"/>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4DC3"/>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138B"/>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5597"/>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29EC"/>
    <w:rsid w:val="00966C87"/>
    <w:rsid w:val="00970A62"/>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5C01"/>
    <w:rsid w:val="009E73F0"/>
    <w:rsid w:val="009F6A96"/>
    <w:rsid w:val="009F7178"/>
    <w:rsid w:val="009F745F"/>
    <w:rsid w:val="00A04A22"/>
    <w:rsid w:val="00A07D1D"/>
    <w:rsid w:val="00A10A44"/>
    <w:rsid w:val="00A131B0"/>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0EC7"/>
    <w:rsid w:val="00A73557"/>
    <w:rsid w:val="00A76576"/>
    <w:rsid w:val="00A76DB1"/>
    <w:rsid w:val="00A77AAA"/>
    <w:rsid w:val="00A80043"/>
    <w:rsid w:val="00A809DE"/>
    <w:rsid w:val="00A8142F"/>
    <w:rsid w:val="00A81E43"/>
    <w:rsid w:val="00A8322A"/>
    <w:rsid w:val="00A842C7"/>
    <w:rsid w:val="00A87211"/>
    <w:rsid w:val="00A92021"/>
    <w:rsid w:val="00A94D00"/>
    <w:rsid w:val="00A96D05"/>
    <w:rsid w:val="00A975F1"/>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D11"/>
    <w:rsid w:val="00B30F3C"/>
    <w:rsid w:val="00B32C80"/>
    <w:rsid w:val="00B375D6"/>
    <w:rsid w:val="00B37626"/>
    <w:rsid w:val="00B37718"/>
    <w:rsid w:val="00B42103"/>
    <w:rsid w:val="00B43696"/>
    <w:rsid w:val="00B46169"/>
    <w:rsid w:val="00B51776"/>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1389F"/>
    <w:rsid w:val="00C2016D"/>
    <w:rsid w:val="00C2222C"/>
    <w:rsid w:val="00C2255D"/>
    <w:rsid w:val="00C26FF2"/>
    <w:rsid w:val="00C3119B"/>
    <w:rsid w:val="00C35084"/>
    <w:rsid w:val="00C37E80"/>
    <w:rsid w:val="00C41A11"/>
    <w:rsid w:val="00C44C6A"/>
    <w:rsid w:val="00C4632A"/>
    <w:rsid w:val="00C47FA1"/>
    <w:rsid w:val="00C52897"/>
    <w:rsid w:val="00C52E8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3815"/>
    <w:rsid w:val="00CD0DF2"/>
    <w:rsid w:val="00CD3D0F"/>
    <w:rsid w:val="00CD5E4C"/>
    <w:rsid w:val="00CE0625"/>
    <w:rsid w:val="00CE0FB5"/>
    <w:rsid w:val="00CE2DE6"/>
    <w:rsid w:val="00CE440C"/>
    <w:rsid w:val="00CE5343"/>
    <w:rsid w:val="00CE5A05"/>
    <w:rsid w:val="00CE6BB5"/>
    <w:rsid w:val="00CE7423"/>
    <w:rsid w:val="00CF279B"/>
    <w:rsid w:val="00CF6659"/>
    <w:rsid w:val="00CF6A1E"/>
    <w:rsid w:val="00D0176A"/>
    <w:rsid w:val="00D101ED"/>
    <w:rsid w:val="00D13139"/>
    <w:rsid w:val="00D157F0"/>
    <w:rsid w:val="00D20C92"/>
    <w:rsid w:val="00D21C41"/>
    <w:rsid w:val="00D22A63"/>
    <w:rsid w:val="00D2507F"/>
    <w:rsid w:val="00D25AD3"/>
    <w:rsid w:val="00D3061D"/>
    <w:rsid w:val="00D3395B"/>
    <w:rsid w:val="00D35823"/>
    <w:rsid w:val="00D36BA0"/>
    <w:rsid w:val="00D3766E"/>
    <w:rsid w:val="00D417B7"/>
    <w:rsid w:val="00D439EE"/>
    <w:rsid w:val="00D451D4"/>
    <w:rsid w:val="00D46530"/>
    <w:rsid w:val="00D468EC"/>
    <w:rsid w:val="00D46B2C"/>
    <w:rsid w:val="00D46ECC"/>
    <w:rsid w:val="00D5533D"/>
    <w:rsid w:val="00D55D64"/>
    <w:rsid w:val="00D607A4"/>
    <w:rsid w:val="00D61824"/>
    <w:rsid w:val="00D62BCE"/>
    <w:rsid w:val="00D64549"/>
    <w:rsid w:val="00D64FB7"/>
    <w:rsid w:val="00D67C5F"/>
    <w:rsid w:val="00D70C4D"/>
    <w:rsid w:val="00D74814"/>
    <w:rsid w:val="00D76899"/>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D30"/>
    <w:rsid w:val="00DE72A1"/>
    <w:rsid w:val="00DF25B2"/>
    <w:rsid w:val="00DF2F5D"/>
    <w:rsid w:val="00DF6400"/>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37F47"/>
    <w:rsid w:val="00E421EC"/>
    <w:rsid w:val="00E457FC"/>
    <w:rsid w:val="00E46059"/>
    <w:rsid w:val="00E47AF6"/>
    <w:rsid w:val="00E47D69"/>
    <w:rsid w:val="00E54155"/>
    <w:rsid w:val="00E54C2D"/>
    <w:rsid w:val="00E5655E"/>
    <w:rsid w:val="00E607E2"/>
    <w:rsid w:val="00E61DD8"/>
    <w:rsid w:val="00E64F97"/>
    <w:rsid w:val="00E76276"/>
    <w:rsid w:val="00E835A8"/>
    <w:rsid w:val="00E83BC4"/>
    <w:rsid w:val="00E83C1C"/>
    <w:rsid w:val="00E84AEB"/>
    <w:rsid w:val="00E90DDA"/>
    <w:rsid w:val="00E912A4"/>
    <w:rsid w:val="00E968AA"/>
    <w:rsid w:val="00E970A4"/>
    <w:rsid w:val="00EA0245"/>
    <w:rsid w:val="00EA236A"/>
    <w:rsid w:val="00EA53B9"/>
    <w:rsid w:val="00EA69FC"/>
    <w:rsid w:val="00EB06D8"/>
    <w:rsid w:val="00EB3E0D"/>
    <w:rsid w:val="00EB3F14"/>
    <w:rsid w:val="00EB4D87"/>
    <w:rsid w:val="00EB5184"/>
    <w:rsid w:val="00EB5587"/>
    <w:rsid w:val="00EB7DF6"/>
    <w:rsid w:val="00EC4820"/>
    <w:rsid w:val="00ED0466"/>
    <w:rsid w:val="00ED648A"/>
    <w:rsid w:val="00EE0C9B"/>
    <w:rsid w:val="00EE1721"/>
    <w:rsid w:val="00EE34E6"/>
    <w:rsid w:val="00EE59A1"/>
    <w:rsid w:val="00EE6C94"/>
    <w:rsid w:val="00EE73A2"/>
    <w:rsid w:val="00EF1406"/>
    <w:rsid w:val="00EF1C2D"/>
    <w:rsid w:val="00EF3295"/>
    <w:rsid w:val="00EF3C2D"/>
    <w:rsid w:val="00EF4124"/>
    <w:rsid w:val="00EF5B64"/>
    <w:rsid w:val="00EF5C86"/>
    <w:rsid w:val="00EF6162"/>
    <w:rsid w:val="00EF6C23"/>
    <w:rsid w:val="00EF6C3D"/>
    <w:rsid w:val="00EF7023"/>
    <w:rsid w:val="00F0054D"/>
    <w:rsid w:val="00F0426F"/>
    <w:rsid w:val="00F061FF"/>
    <w:rsid w:val="00F07D93"/>
    <w:rsid w:val="00F20748"/>
    <w:rsid w:val="00F24AA3"/>
    <w:rsid w:val="00F24C3C"/>
    <w:rsid w:val="00F24D68"/>
    <w:rsid w:val="00F277FA"/>
    <w:rsid w:val="00F30966"/>
    <w:rsid w:val="00F312CE"/>
    <w:rsid w:val="00F33B6A"/>
    <w:rsid w:val="00F37166"/>
    <w:rsid w:val="00F37238"/>
    <w:rsid w:val="00F41C28"/>
    <w:rsid w:val="00F43AC1"/>
    <w:rsid w:val="00F45C4D"/>
    <w:rsid w:val="00F518DA"/>
    <w:rsid w:val="00F55354"/>
    <w:rsid w:val="00F5726A"/>
    <w:rsid w:val="00F6059E"/>
    <w:rsid w:val="00F60A64"/>
    <w:rsid w:val="00F60CE0"/>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5021"/>
    <w:rsid w:val="00FC185E"/>
    <w:rsid w:val="00FC7F6B"/>
    <w:rsid w:val="00FD3F35"/>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26</Pages>
  <Words>7160</Words>
  <Characters>40814</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16</cp:revision>
  <cp:lastPrinted>2020-01-23T11:18:00Z</cp:lastPrinted>
  <dcterms:created xsi:type="dcterms:W3CDTF">2024-06-09T11:56:00Z</dcterms:created>
  <dcterms:modified xsi:type="dcterms:W3CDTF">2025-06-18T05:49:00Z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2025-06-18T05:47:26Z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bb16c87a-4530-434d-8225-0abf2acd72e9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